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2F1C" w14:textId="51019CF2" w:rsidR="00A4484C" w:rsidRDefault="00464347">
      <w:r w:rsidRPr="00464347">
        <w:rPr>
          <w:noProof/>
        </w:rPr>
        <w:drawing>
          <wp:inline distT="0" distB="0" distL="0" distR="0" wp14:anchorId="6951CF39" wp14:editId="5B5C0468">
            <wp:extent cx="4431665" cy="3112351"/>
            <wp:effectExtent l="0" t="0" r="6985" b="0"/>
            <wp:docPr id="46" name="Рисунок 46" descr="http://madoy16-skazka.ru/wp-content/uploads/2018/09/46373583-1024x7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madoy16-skazka.ru/wp-content/uploads/2018/09/46373583-1024x7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46" cy="311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09AB4" w14:textId="77777777" w:rsidR="00464347" w:rsidRPr="00464347" w:rsidRDefault="00464347" w:rsidP="00464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347">
        <w:rPr>
          <w:rFonts w:ascii="Helvetica" w:eastAsia="Times New Roman" w:hAnsi="Helvetica" w:cs="Times New Roman"/>
          <w:i/>
          <w:iCs/>
          <w:color w:val="000000"/>
          <w:sz w:val="18"/>
          <w:szCs w:val="18"/>
          <w:lang w:eastAsia="ru-RU"/>
        </w:rPr>
        <w:t>Обеспечение доступа в здания образовательной организации инвалидов и лиц с ограниченными возможностями здоровья</w:t>
      </w:r>
    </w:p>
    <w:p w14:paraId="6C4BE752" w14:textId="77777777" w:rsidR="00464347" w:rsidRPr="00464347" w:rsidRDefault="00464347" w:rsidP="00464347">
      <w:pPr>
        <w:spacing w:after="300" w:line="408" w:lineRule="atLeast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46434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Для детей с ограниченными возможностями здоровья на территории и в помещении МАДОУ №16 предусмотрены все мероприятия по созданию доступной (</w:t>
      </w:r>
      <w:proofErr w:type="spellStart"/>
      <w:r w:rsidRPr="0046434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безбарьерной</w:t>
      </w:r>
      <w:proofErr w:type="spellEnd"/>
      <w:r w:rsidRPr="0046434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) среды:</w:t>
      </w:r>
    </w:p>
    <w:p w14:paraId="36F61F43" w14:textId="77777777" w:rsidR="00464347" w:rsidRPr="00464347" w:rsidRDefault="00464347" w:rsidP="00464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46434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выделена стоянка для автотранспортных средств инвалидов;</w:t>
      </w:r>
    </w:p>
    <w:p w14:paraId="1B1A2B87" w14:textId="77777777" w:rsidR="00464347" w:rsidRPr="00464347" w:rsidRDefault="00464347" w:rsidP="00464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46434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главный вход и входы в группы оборудованы пандусами\поручнями;</w:t>
      </w:r>
    </w:p>
    <w:p w14:paraId="560499E1" w14:textId="77777777" w:rsidR="00464347" w:rsidRPr="00464347" w:rsidRDefault="00464347" w:rsidP="00464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46434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оборудовано санитарно-гигиеническое помещение;</w:t>
      </w:r>
    </w:p>
    <w:p w14:paraId="099043A7" w14:textId="77777777" w:rsidR="00464347" w:rsidRPr="00464347" w:rsidRDefault="00464347" w:rsidP="0046434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464347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предусмотрены средства дублирования информации для инвалидов по слуху и зрению;</w:t>
      </w:r>
    </w:p>
    <w:p w14:paraId="45EEC75B" w14:textId="55721027" w:rsidR="00464347" w:rsidRDefault="00464347">
      <w:r w:rsidRPr="00464347">
        <w:rPr>
          <w:noProof/>
        </w:rPr>
        <w:drawing>
          <wp:inline distT="0" distB="0" distL="0" distR="0" wp14:anchorId="6710D0F3" wp14:editId="09B2EB2A">
            <wp:extent cx="1607820" cy="2857500"/>
            <wp:effectExtent l="0" t="0" r="0" b="0"/>
            <wp:docPr id="47" name="Рисунок 47" descr="http://madoy16-skazka.ru/wp-content/uploads/2018/09/image009-1-16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madoy16-skazka.ru/wp-content/uploads/2018/09/image009-1-169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132C7E" wp14:editId="479EB896">
            <wp:extent cx="1607820" cy="2857500"/>
            <wp:effectExtent l="0" t="0" r="0" b="0"/>
            <wp:docPr id="84" name="Рисунок 84" descr="http://madoy16-skazka.ru/wp-content/uploads/2018/09/image008-2-16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doy16-skazka.ru/wp-content/uploads/2018/09/image008-2-169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51CE8B" wp14:editId="236DB767">
            <wp:extent cx="1828800" cy="2857500"/>
            <wp:effectExtent l="0" t="0" r="0" b="0"/>
            <wp:docPr id="85" name="Рисунок 85" descr="http://madoy16-skazka.ru/wp-content/uploads/2018/09/image007-2-19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doy16-skazka.ru/wp-content/uploads/2018/09/image007-2-192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28515" w14:textId="1B66BAB8" w:rsidR="00464347" w:rsidRDefault="004813D6">
      <w:r>
        <w:rPr>
          <w:noProof/>
        </w:rPr>
        <w:lastRenderedPageBreak/>
        <w:drawing>
          <wp:inline distT="0" distB="0" distL="0" distR="0" wp14:anchorId="595FF39E" wp14:editId="5111D1FC">
            <wp:extent cx="2255520" cy="2857500"/>
            <wp:effectExtent l="0" t="0" r="0" b="0"/>
            <wp:docPr id="90" name="Рисунок 90" descr="http://madoy16-skazka.ru/wp-content/uploads/2018/09/image005-2-23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doy16-skazka.ru/wp-content/uploads/2018/09/image005-2-237x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289">
        <w:rPr>
          <w:noProof/>
        </w:rPr>
        <w:drawing>
          <wp:inline distT="0" distB="0" distL="0" distR="0" wp14:anchorId="1492203D" wp14:editId="4833CCBC">
            <wp:extent cx="1927860" cy="1927860"/>
            <wp:effectExtent l="0" t="0" r="0" b="0"/>
            <wp:docPr id="87" name="Рисунок 87" descr="http://madoy16-skazka.ru/wp-content/uploads/2018/09/image003-2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doy16-skazka.ru/wp-content/uploads/2018/09/image003-2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289">
        <w:rPr>
          <w:noProof/>
        </w:rPr>
        <w:drawing>
          <wp:inline distT="0" distB="0" distL="0" distR="0" wp14:anchorId="46E9E8E3" wp14:editId="1698294E">
            <wp:extent cx="2857500" cy="2263140"/>
            <wp:effectExtent l="0" t="0" r="0" b="3810"/>
            <wp:docPr id="88" name="Рисунок 88" descr="http://madoy16-skazka.ru/wp-content/uploads/2018/09/image004-2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doy16-skazka.ru/wp-content/uploads/2018/09/image004-2-300x2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63F7">
        <w:rPr>
          <w:noProof/>
        </w:rPr>
        <w:drawing>
          <wp:inline distT="0" distB="0" distL="0" distR="0" wp14:anchorId="186E180B" wp14:editId="529D20E8">
            <wp:extent cx="2232660" cy="2857500"/>
            <wp:effectExtent l="0" t="0" r="0" b="0"/>
            <wp:docPr id="92" name="Рисунок 92" descr="http://madoy16-skazka.ru/wp-content/uploads/2018/09/image006-2-23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doy16-skazka.ru/wp-content/uploads/2018/09/image006-2-234x3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7365E" w14:textId="77777777" w:rsidR="006563F7" w:rsidRDefault="006563F7" w:rsidP="006563F7">
      <w:pPr>
        <w:pStyle w:val="1"/>
        <w:spacing w:before="0" w:beforeAutospacing="0" w:after="0" w:afterAutospacing="0" w:line="408" w:lineRule="atLeast"/>
        <w:ind w:left="611"/>
        <w:rPr>
          <w:rFonts w:ascii="Helvetica" w:hAnsi="Helvetica"/>
          <w:color w:val="000000"/>
          <w:sz w:val="18"/>
          <w:szCs w:val="18"/>
        </w:rPr>
      </w:pPr>
      <w:hyperlink r:id="rId13" w:history="1">
        <w:r>
          <w:rPr>
            <w:rStyle w:val="a3"/>
            <w:rFonts w:ascii="Helvetica" w:hAnsi="Helvetica"/>
            <w:color w:val="EC7417"/>
            <w:sz w:val="18"/>
            <w:szCs w:val="18"/>
          </w:rPr>
          <w:t>(</w:t>
        </w:r>
        <w:r>
          <w:rPr>
            <w:rStyle w:val="a3"/>
            <w:rFonts w:ascii="Helvetica" w:hAnsi="Helvetica"/>
            <w:color w:val="FF0000"/>
            <w:sz w:val="18"/>
            <w:szCs w:val="18"/>
          </w:rPr>
          <w:t>паспорт доступности от 25.01.2017 года, утвержден УСЗН в</w:t>
        </w:r>
        <w:r>
          <w:rPr>
            <w:rFonts w:ascii="Helvetica" w:hAnsi="Helvetica"/>
            <w:color w:val="FF0000"/>
            <w:sz w:val="18"/>
            <w:szCs w:val="18"/>
          </w:rPr>
          <w:br/>
        </w:r>
        <w:r>
          <w:rPr>
            <w:rStyle w:val="a3"/>
            <w:rFonts w:ascii="Helvetica" w:hAnsi="Helvetica"/>
            <w:color w:val="FF0000"/>
            <w:sz w:val="18"/>
            <w:szCs w:val="18"/>
          </w:rPr>
          <w:t>городе Армавире</w:t>
        </w:r>
        <w:r>
          <w:rPr>
            <w:rStyle w:val="a3"/>
            <w:rFonts w:ascii="Helvetica" w:hAnsi="Helvetica"/>
            <w:color w:val="EC7417"/>
            <w:sz w:val="18"/>
            <w:szCs w:val="18"/>
          </w:rPr>
          <w:t>).</w:t>
        </w:r>
      </w:hyperlink>
    </w:p>
    <w:p w14:paraId="236D6994" w14:textId="133542F5" w:rsidR="006563F7" w:rsidRDefault="006563F7" w:rsidP="006563F7">
      <w:pPr>
        <w:pStyle w:val="1"/>
        <w:spacing w:before="0" w:beforeAutospacing="0" w:after="0" w:afterAutospacing="0" w:line="408" w:lineRule="atLeast"/>
        <w:ind w:firstLine="567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Вход</w:t>
      </w:r>
      <w:r>
        <w:rPr>
          <w:rFonts w:asciiTheme="minorHAnsi" w:hAnsiTheme="minorHAnsi"/>
          <w:color w:val="000000"/>
          <w:sz w:val="18"/>
          <w:szCs w:val="18"/>
        </w:rPr>
        <w:t xml:space="preserve"> </w:t>
      </w:r>
      <w:r>
        <w:rPr>
          <w:rFonts w:ascii="Helvetica" w:hAnsi="Helvetica"/>
          <w:color w:val="000000"/>
          <w:sz w:val="18"/>
          <w:szCs w:val="18"/>
        </w:rPr>
        <w:t>на территорию детского сада оборудован видеодомофоном, звонком. Здание</w:t>
      </w:r>
      <w:r>
        <w:rPr>
          <w:rFonts w:ascii="Helvetica" w:hAnsi="Helvetica"/>
          <w:color w:val="000000"/>
          <w:sz w:val="18"/>
          <w:szCs w:val="18"/>
        </w:rPr>
        <w:br/>
        <w:t>оснащено системой противопожарной сигнализации и световым табло</w:t>
      </w:r>
      <w:r>
        <w:rPr>
          <w:rFonts w:ascii="Helvetica" w:hAnsi="Helvetica"/>
          <w:color w:val="000000"/>
          <w:sz w:val="18"/>
          <w:szCs w:val="18"/>
        </w:rPr>
        <w:br/>
        <w:t>«Выход», видеонаблюдением. При необходимости инвалиду или лицу с</w:t>
      </w:r>
      <w:r>
        <w:rPr>
          <w:rFonts w:ascii="Helvetica" w:hAnsi="Helvetica"/>
          <w:color w:val="000000"/>
          <w:sz w:val="18"/>
          <w:szCs w:val="18"/>
        </w:rPr>
        <w:br/>
        <w:t xml:space="preserve">ОВЗ будет предоставлено сопровождающее лицо, а </w:t>
      </w:r>
      <w:proofErr w:type="gramStart"/>
      <w:r>
        <w:rPr>
          <w:rFonts w:ascii="Helvetica" w:hAnsi="Helvetica"/>
          <w:color w:val="000000"/>
          <w:sz w:val="18"/>
          <w:szCs w:val="18"/>
        </w:rPr>
        <w:t>так же</w:t>
      </w:r>
      <w:proofErr w:type="gramEnd"/>
      <w:r>
        <w:rPr>
          <w:rFonts w:ascii="Helvetica" w:hAnsi="Helvetica"/>
          <w:color w:val="000000"/>
          <w:sz w:val="18"/>
          <w:szCs w:val="18"/>
        </w:rPr>
        <w:t xml:space="preserve"> услуги сурдопереводчика</w:t>
      </w:r>
      <w:r>
        <w:rPr>
          <w:rFonts w:ascii="Helvetica" w:hAnsi="Helvetica"/>
          <w:color w:val="000000"/>
          <w:sz w:val="18"/>
          <w:szCs w:val="18"/>
        </w:rPr>
        <w:br/>
        <w:t>(</w:t>
      </w:r>
      <w:proofErr w:type="spellStart"/>
      <w:r>
        <w:rPr>
          <w:rFonts w:ascii="Helvetica" w:hAnsi="Helvetica"/>
          <w:color w:val="000000"/>
          <w:sz w:val="18"/>
          <w:szCs w:val="18"/>
        </w:rPr>
        <w:t>тифлосурдопереводчика</w:t>
      </w:r>
      <w:proofErr w:type="spellEnd"/>
      <w:r>
        <w:rPr>
          <w:rFonts w:ascii="Helvetica" w:hAnsi="Helvetica"/>
          <w:color w:val="000000"/>
          <w:sz w:val="18"/>
          <w:szCs w:val="18"/>
        </w:rPr>
        <w:t>) в соответствии с заключенным гражданско-правовым</w:t>
      </w:r>
      <w:r>
        <w:rPr>
          <w:rFonts w:ascii="Helvetica" w:hAnsi="Helvetica"/>
          <w:color w:val="000000"/>
          <w:sz w:val="18"/>
          <w:szCs w:val="18"/>
        </w:rPr>
        <w:br/>
        <w:t>договором с обученным специалистом.</w:t>
      </w:r>
    </w:p>
    <w:p w14:paraId="2155E06F" w14:textId="77777777" w:rsidR="006563F7" w:rsidRPr="006563F7" w:rsidRDefault="006563F7" w:rsidP="006563F7">
      <w:pPr>
        <w:spacing w:after="30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t>Наличие</w:t>
      </w:r>
      <w:r w:rsidRPr="006563F7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br/>
        <w:t>оборудованных учебных кабинетов, объектов для проведения практических</w:t>
      </w:r>
      <w:r w:rsidRPr="006563F7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br/>
        <w:t>занятий, библиотек, объектов спорта, средств обучения и воспитания, в том</w:t>
      </w:r>
      <w:r w:rsidRPr="006563F7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br/>
        <w:t>числе приспособленных для использования инвалидами и лицами с ограниченными</w:t>
      </w:r>
      <w:r w:rsidRPr="006563F7">
        <w:rPr>
          <w:rFonts w:ascii="Times New Roman" w:eastAsia="Times New Roman" w:hAnsi="Times New Roman" w:cs="Times New Roman"/>
          <w:i/>
          <w:iCs/>
          <w:color w:val="0000CD"/>
          <w:sz w:val="24"/>
          <w:szCs w:val="24"/>
          <w:lang w:eastAsia="ru-RU"/>
        </w:rPr>
        <w:br/>
        <w:t>возможностями здоровья</w:t>
      </w:r>
    </w:p>
    <w:p w14:paraId="768FBF50" w14:textId="77777777" w:rsidR="006563F7" w:rsidRPr="006563F7" w:rsidRDefault="006563F7" w:rsidP="006563F7">
      <w:pPr>
        <w:spacing w:after="30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proofErr w:type="gramStart"/>
      <w:r w:rsidRPr="006563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lastRenderedPageBreak/>
        <w:t>СВЕДЕНИЯ О</w:t>
      </w:r>
      <w:proofErr w:type="gramEnd"/>
      <w:r w:rsidRPr="006563F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br/>
        <w:t>НАЛИЧИИ ОБОРУДОВАННЫХ ГРУППОВЫХ ПОМЕЩЕНИЙ</w:t>
      </w:r>
    </w:p>
    <w:p w14:paraId="03AB5AB9" w14:textId="77777777" w:rsidR="006563F7" w:rsidRPr="006563F7" w:rsidRDefault="006563F7" w:rsidP="006563F7">
      <w:pPr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МАДОУ №16 оборудовано 8 групповых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помещений, в том числе оборудованных для проведения практических занятий,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объектов спорта, средств обучения и воспитания, приспособленных для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использования инвалидами и лицами с ограниченными возможностями здоровья. В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 групповых ячеек входят: раздевальная (приемная) (для приема детей и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хранения верхней одежды), групповая (для проведения игр, занятий и приема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пищи), спальня, буфетная (для подготовки готовых блюд к раздаче и мытья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столовой посуды), туалетная (совмещенная с умывальной). Все группы оснащены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необходимой мебелью, оборудованием, играми и игрушками в соответствии с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возрастными особенностями воспитанников, требованиями основной и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адаптированной образовательным программам и ФГОС ДО.</w:t>
      </w:r>
    </w:p>
    <w:p w14:paraId="5FC42C05" w14:textId="558D2B1D" w:rsidR="006563F7" w:rsidRPr="006563F7" w:rsidRDefault="006563F7" w:rsidP="006563F7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групп  содержательно-насыщенная,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трансформируемая (предполагает возможность изменений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предметно-пространственной среды в зависимости от образовательной ситуации),полифункциональная (возможность разнообразного использования различных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составляющих предметной среды: ширм, мягких модулей и т.п.), вариативная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(наличие в группе различных пространств (для игры, конструирования, уединения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пр., а также разнообразных материалов, игр, игрушек и </w:t>
      </w:r>
      <w:proofErr w:type="spellStart"/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оборудования,обеспечивающих</w:t>
      </w:r>
      <w:proofErr w:type="spellEnd"/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свободный выбор детей); доступна (свободный доступ детей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играм, игрушкам, материалам, пособиям, обеспечивающим все основные виды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детской активности) и безопасна (соответствие всех её элементов требованиям</w:t>
      </w:r>
      <w:r w:rsidRPr="00656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обеспечению надёжности и безопасности их использования).</w:t>
      </w:r>
    </w:p>
    <w:p w14:paraId="5AD272DC" w14:textId="77777777" w:rsidR="006563F7" w:rsidRPr="006563F7" w:rsidRDefault="006563F7" w:rsidP="006563F7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t>ОБЪЕКТЫ СПОРТА</w:t>
      </w:r>
    </w:p>
    <w:p w14:paraId="568D547C" w14:textId="3C62C12C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В детском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саду созданы все условия для полноценной двигательной деятельности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детей,формирования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основных двигательных умений и навыков, повышения функциональных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возможностей детского организма, развития физических качеств и способностей.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Для этого в отдельном помещении оборудован физкультурный зал, в котором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 xml:space="preserve">проводятся утренняя гимнастика, НОД,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физкультурнные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досуги, праздники и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 xml:space="preserve">развлечения. Общая площадь физкультурного зала – 90,9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кв.м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. Освещенность —естественная 6 окон, искусственная 18 люминесцентных светильников.</w:t>
      </w:r>
    </w:p>
    <w:p w14:paraId="06EF0ED7" w14:textId="7094CA2B" w:rsid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В физкультурном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зале имеется оборудование для занятий спортом (шведская стенка, спортивная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игровая дорожка , детская беговая дорожка, тренажер «Бегущий по волнам» ,батут – 2 шт., велотренажер -2 шт., силовой тренажер -2 шт., баскетбольная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стойка -2 шт., дорожка балансир -1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шт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., набор мягких модулей из 18 деталей.,  скамья спортивная — 5 шт.,  оборудование для спортивного инвентаря – 8шт.  мячи — 40 шт., кегли – 20 </w:t>
      </w:r>
      <w:proofErr w:type="spellStart"/>
      <w:proofErr w:type="gram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шт.,обручи</w:t>
      </w:r>
      <w:proofErr w:type="spellEnd"/>
      <w:proofErr w:type="gram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-20., бадминтон детский). Оборудование и инвентарь соответствует правилам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охраны жизни и здоровья детей, требованиям гигиены и эстетики, СанПиН.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 xml:space="preserve">Размеры и конструкции оборудования и пособий отвечают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анатомо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—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физиологическим особенностям детей, их возрасту. Условия приемлемы для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инвалидов и лиц с ОВЗ.</w:t>
      </w:r>
    </w:p>
    <w:p w14:paraId="171CD4BA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</w:p>
    <w:p w14:paraId="518F7E91" w14:textId="77777777" w:rsidR="006563F7" w:rsidRPr="006563F7" w:rsidRDefault="006563F7" w:rsidP="006563F7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lastRenderedPageBreak/>
        <w:t>ОБЪЕКТЫ ДЛЯ</w:t>
      </w: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br/>
        <w:t>ПРОВЕДЕНИЯ ПРАКТИЧЕСКИХ ЗАНЯТИЙ</w:t>
      </w:r>
    </w:p>
    <w:p w14:paraId="08F75CD7" w14:textId="77777777" w:rsidR="006563F7" w:rsidRPr="006563F7" w:rsidRDefault="006563F7" w:rsidP="006563F7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t>Кабинет</w:t>
      </w: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br/>
        <w:t>учителя-логопеда</w:t>
      </w:r>
    </w:p>
    <w:p w14:paraId="14B1679E" w14:textId="73954572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         В МАДОУ №16 созданы условия для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проведения коррекционной работы с воспитанниками ОВЗ (с ТНР) Оснащен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логопедический кабинет: Общая площадь логопедического кабинета 17,3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кв.м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.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Кабинет учителя-логопеда предназначен для:</w:t>
      </w:r>
    </w:p>
    <w:p w14:paraId="74E0E51F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-проведения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диагностического обследования речевого развития детей дошкольного возраста.</w:t>
      </w:r>
    </w:p>
    <w:p w14:paraId="72C2D676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-проведения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подгрупповых и индивидуальных занятий учителя-логопеда с детьми.</w:t>
      </w:r>
    </w:p>
    <w:p w14:paraId="37AA64FA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1.Оснащение кабинета:</w:t>
      </w:r>
    </w:p>
    <w:p w14:paraId="1EF0AB41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-зеркало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настенное с лампой дополнительного освещения;</w:t>
      </w:r>
    </w:p>
    <w:p w14:paraId="11E6ADB0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-зеркала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для индивидуальной работы;</w:t>
      </w:r>
    </w:p>
    <w:p w14:paraId="59A200F1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-шкафы для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хранения пособий;</w:t>
      </w:r>
    </w:p>
    <w:p w14:paraId="370B0CBF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-столы для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детей;</w:t>
      </w:r>
    </w:p>
    <w:p w14:paraId="3DF4C424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-стулья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детский;</w:t>
      </w:r>
    </w:p>
    <w:p w14:paraId="3E0B7A58" w14:textId="27B588FB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-стол,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стулья для работы учителя-логопеда с документацией;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- 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магнитная</w:t>
      </w:r>
      <w:proofErr w:type="gram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доска;</w:t>
      </w:r>
    </w:p>
    <w:p w14:paraId="59614793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-ноутбук.</w:t>
      </w:r>
    </w:p>
    <w:p w14:paraId="0403C8CB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2. Учебно-методические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пособия:</w:t>
      </w:r>
    </w:p>
    <w:p w14:paraId="203AC6ED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t>а) для коррекционной логопедической работы:</w:t>
      </w:r>
    </w:p>
    <w:p w14:paraId="09EE27E6" w14:textId="18A92E6A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u w:val="single"/>
          <w:lang w:eastAsia="ru-RU"/>
        </w:rPr>
        <w:t>по звукопроизношению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 (речевые профили звуков, карточки с изображением символов звуков,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картинный материал для автоматизации поставленных звуков, рабочие тетради для</w:t>
      </w:r>
      <w:r w:rsidR="001373D3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закрепления звуков, речевое домино, логопедическое лото, речевые домики);</w:t>
      </w:r>
    </w:p>
    <w:p w14:paraId="107D6611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u w:val="single"/>
          <w:lang w:eastAsia="ru-RU"/>
        </w:rPr>
        <w:t>по фонетическому восприятию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 (наборы картинок, тетради для развития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фонетического слуха);</w:t>
      </w:r>
    </w:p>
    <w:p w14:paraId="35C166E7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u w:val="single"/>
          <w:lang w:eastAsia="ru-RU"/>
        </w:rPr>
        <w:t>по лексическому запасу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 (дидактические игры, наборы картинок);</w:t>
      </w:r>
    </w:p>
    <w:p w14:paraId="579585C2" w14:textId="281142BD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по связной</w:t>
      </w:r>
      <w:r w:rsidR="001373D3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речи (наборы предметных, сюжетных картинок и серии картинок для составления</w:t>
      </w:r>
      <w:r w:rsidR="001373D3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рассказов разной сложности, тексты для пересказа, алгоритмы, опорные схемы</w:t>
      </w:r>
      <w:r w:rsidR="001373D3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для составления описательных рассказов); методическая литература по разделам</w:t>
      </w:r>
    </w:p>
    <w:p w14:paraId="1E393527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t>б) для обследования интеллекта, развития</w:t>
      </w: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br/>
        <w:t>памяти, внимания, мышления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: (счетный </w:t>
      </w:r>
      <w:proofErr w:type="spellStart"/>
      <w:proofErr w:type="gram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материал,пирамидки</w:t>
      </w:r>
      <w:proofErr w:type="spellEnd"/>
      <w:proofErr w:type="gram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,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lastRenderedPageBreak/>
        <w:t>разрезные картинки разной конфигурации, набор картинок «Четвертый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лишний», набор карточек на обобщающие темы, наборы картинок для игр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«Чей силуэт», «Что сначала, что потом»,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«Путаница», «Нелепицы».</w:t>
      </w:r>
    </w:p>
    <w:p w14:paraId="13B8CC32" w14:textId="02A81EEF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t>в) картотеки: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 (а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р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тикуляционная гимнастика в</w:t>
      </w:r>
      <w:r w:rsidR="001373D3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картинках, пальчиковые игры, дыхательные упражнения и игры, наборы предметных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картинок по лексическим темам, загадки, чистоговорки, скороговорки,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упраженения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на релаксации.</w:t>
      </w:r>
    </w:p>
    <w:p w14:paraId="337E6864" w14:textId="1E9C1E94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t>г) пособия и материалы: 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u w:val="single"/>
          <w:lang w:eastAsia="ru-RU"/>
        </w:rPr>
        <w:t>на развитие дыхания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 (свистки, дудочки, воздушные</w:t>
      </w:r>
      <w:r w:rsidR="001373D3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шары, вертушки, мыльные пузыри); 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u w:val="single"/>
          <w:lang w:eastAsia="ru-RU"/>
        </w:rPr>
        <w:t>на развитие мелкой моторики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(матрешки, шнуровки, пирамидки,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пазлы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, трафареты); 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u w:val="single"/>
          <w:lang w:eastAsia="ru-RU"/>
        </w:rPr>
        <w:t>по обучению грамоте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(настенная азбука, кассы букв и слогов, предметные картинки на каждую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букву,трафарет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, схемы артикуляции звуков, материал для звукобуквенного анализа и</w:t>
      </w:r>
      <w:r w:rsidR="001373D3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синтеза.</w:t>
      </w:r>
    </w:p>
    <w:p w14:paraId="13779015" w14:textId="77777777" w:rsidR="006563F7" w:rsidRPr="006563F7" w:rsidRDefault="006563F7" w:rsidP="006563F7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t>Музыкальный зал</w:t>
      </w:r>
    </w:p>
    <w:p w14:paraId="6CDF419B" w14:textId="779230D8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        Музыкальный зал в МАДОУ№16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предназначен для решения задач музыкального воспитания и развития детей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дошкольного возраста. Здесь проводятся НОД, досуги, праздники, утренники и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развлечения.</w:t>
      </w:r>
    </w:p>
    <w:p w14:paraId="4BE4B831" w14:textId="708B2613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В музыкальном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зале (общей площадью 79,3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кв.м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.) разнообразные музыкальные инструменты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(электронное пианино, бубны, барабаны, ложки, набор колокольчиков, </w:t>
      </w:r>
      <w:proofErr w:type="spellStart"/>
      <w:proofErr w:type="gram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маракасы,металлофон</w:t>
      </w:r>
      <w:proofErr w:type="spellEnd"/>
      <w:proofErr w:type="gram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, трещотка и др.),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музыкальный центр, портативная акустическая система. Имеется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достаточное количество методической литературы, подборка видео- и</w:t>
      </w:r>
      <w:bookmarkStart w:id="0" w:name="_GoBack"/>
      <w:bookmarkEnd w:id="0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аудиокассет, различные виды театров, игрушки для проведения образовательной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деятельности, дидактические игры и учебные пособия; детские, взрослые костюмы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и декорации для спектаклей.</w:t>
      </w:r>
    </w:p>
    <w:p w14:paraId="207B0466" w14:textId="77777777" w:rsidR="006563F7" w:rsidRPr="006563F7" w:rsidRDefault="006563F7" w:rsidP="006563F7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t>СРЕДСТВА</w:t>
      </w: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br/>
        <w:t>ОБУЧЕНИЯ И ВОСПИТАНИЯ</w:t>
      </w:r>
    </w:p>
    <w:p w14:paraId="2A64734E" w14:textId="154C5E92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             Средства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обучения и воспитания, используемые в детском саду для обеспечения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образовательной деятельности, рассматриваются в соответствии с ФГОС к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условиям реализации основной и адаптированной общеобразовательной программы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дошкольного образования как совокупность учебно-методических, материальных,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дидактических ресурсов, обеспечивающих эффективное решение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воспитательно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-образовательных задач в оптимальных условиях.</w:t>
      </w:r>
    </w:p>
    <w:p w14:paraId="6AA83E4A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i/>
          <w:iCs/>
          <w:color w:val="D36917"/>
          <w:sz w:val="28"/>
          <w:szCs w:val="28"/>
          <w:lang w:eastAsia="ru-RU"/>
        </w:rPr>
        <w:t>Средства обучения подразделяются на следующие виды:</w:t>
      </w:r>
    </w:p>
    <w:p w14:paraId="536A9D9C" w14:textId="09F0EB22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-печатные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 xml:space="preserve">(учебники и учебные пособия, книги для чтения, хрестоматии, </w:t>
      </w:r>
      <w:proofErr w:type="gram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рабочи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е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тетради</w:t>
      </w:r>
      <w:proofErr w:type="gram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,раздаточный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материал и т.д.)</w:t>
      </w:r>
    </w:p>
    <w:p w14:paraId="3C2D45C2" w14:textId="6A346573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-электронные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br/>
        <w:t>образовательные ресурсы (часто называемые образовательны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е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мультимедийные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учебники, сетевые образовательные ресурсы, мультимедийные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универсальныеэнциклопедии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и т.д.)</w:t>
      </w:r>
    </w:p>
    <w:p w14:paraId="2FDA0662" w14:textId="5CEF3E83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lastRenderedPageBreak/>
        <w:t>-</w:t>
      </w:r>
      <w:proofErr w:type="gram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аудиовизуальные(</w:t>
      </w:r>
      <w:proofErr w:type="gram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слайды, слайд-фильмы, видеофильмы образовательные, учебные 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кинофильмы,учебные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фильмы на цифровых носителях).</w:t>
      </w:r>
    </w:p>
    <w:p w14:paraId="5A33AE73" w14:textId="3516EC7F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-наглядные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плоскостные (плакаты, карты настенные, иллюстрации настенные, м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а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гнитные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доски).</w:t>
      </w:r>
    </w:p>
    <w:p w14:paraId="0BB84B3F" w14:textId="613E0DB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</w:t>
      </w:r>
      <w:proofErr w:type="gram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демонстрационные(</w:t>
      </w:r>
      <w:proofErr w:type="gram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гербарии, муляжи, макеты, стенды, модели демонстрационные).</w:t>
      </w:r>
    </w:p>
    <w:p w14:paraId="382B5EB8" w14:textId="1347555B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-спортивное</w:t>
      </w:r>
      <w:r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</w:t>
      </w: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оборудование (</w:t>
      </w:r>
      <w:proofErr w:type="spellStart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гимнастическон</w:t>
      </w:r>
      <w:proofErr w:type="spellEnd"/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 xml:space="preserve"> оборудование, спортивные снаряды, мячи и т. д.).</w:t>
      </w:r>
    </w:p>
    <w:p w14:paraId="72DD8079" w14:textId="77777777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  <w:r w:rsidRPr="006563F7"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  <w:t> </w:t>
      </w:r>
    </w:p>
    <w:p w14:paraId="03D99A3B" w14:textId="2D81665D" w:rsidR="006563F7" w:rsidRPr="006563F7" w:rsidRDefault="006563F7" w:rsidP="006563F7">
      <w:pPr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D36917"/>
          <w:sz w:val="28"/>
          <w:szCs w:val="28"/>
          <w:lang w:eastAsia="ru-RU"/>
        </w:rPr>
      </w:pPr>
    </w:p>
    <w:p w14:paraId="73463129" w14:textId="77777777" w:rsidR="001373D3" w:rsidRPr="001373D3" w:rsidRDefault="001373D3" w:rsidP="00137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73D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Доступ к</w:t>
      </w:r>
      <w:r w:rsidRPr="001373D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информационным системам и информационно-телекоммуникационным сетям, в том</w:t>
      </w:r>
      <w:r w:rsidRPr="001373D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числе приспособленным для использования инвалидами и лицами с ограниченными</w:t>
      </w:r>
      <w:r w:rsidRPr="001373D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возможностями здоровья</w:t>
      </w:r>
    </w:p>
    <w:p w14:paraId="66D8E2BC" w14:textId="77777777" w:rsidR="001373D3" w:rsidRPr="001373D3" w:rsidRDefault="001373D3" w:rsidP="001373D3">
      <w:pPr>
        <w:rPr>
          <w:rFonts w:ascii="Times New Roman" w:hAnsi="Times New Roman" w:cs="Times New Roman"/>
          <w:sz w:val="28"/>
          <w:szCs w:val="28"/>
        </w:rPr>
      </w:pPr>
      <w:r w:rsidRPr="001373D3">
        <w:rPr>
          <w:rFonts w:ascii="Times New Roman" w:hAnsi="Times New Roman" w:cs="Times New Roman"/>
          <w:sz w:val="28"/>
          <w:szCs w:val="28"/>
        </w:rPr>
        <w:t>        Количество компьютеров в МАДОУ№16, подключенных</w:t>
      </w:r>
      <w:r w:rsidRPr="001373D3">
        <w:rPr>
          <w:rFonts w:ascii="Times New Roman" w:hAnsi="Times New Roman" w:cs="Times New Roman"/>
          <w:sz w:val="28"/>
          <w:szCs w:val="28"/>
        </w:rPr>
        <w:br/>
        <w:t>к сети «Интернет» — 6 точек, в том числе для</w:t>
      </w:r>
      <w:r w:rsidRPr="001373D3">
        <w:rPr>
          <w:rFonts w:ascii="Times New Roman" w:hAnsi="Times New Roman" w:cs="Times New Roman"/>
          <w:sz w:val="28"/>
          <w:szCs w:val="28"/>
        </w:rPr>
        <w:br/>
        <w:t>учебно-вспомогательного целей — 2;</w:t>
      </w:r>
    </w:p>
    <w:p w14:paraId="297F356B" w14:textId="43CF98C8" w:rsidR="001373D3" w:rsidRPr="001373D3" w:rsidRDefault="001373D3" w:rsidP="001373D3">
      <w:pPr>
        <w:rPr>
          <w:rFonts w:ascii="Times New Roman" w:hAnsi="Times New Roman" w:cs="Times New Roman"/>
          <w:sz w:val="28"/>
          <w:szCs w:val="28"/>
        </w:rPr>
      </w:pPr>
      <w:r w:rsidRPr="001373D3">
        <w:rPr>
          <w:rFonts w:ascii="Times New Roman" w:hAnsi="Times New Roman" w:cs="Times New Roman"/>
          <w:sz w:val="28"/>
          <w:szCs w:val="28"/>
        </w:rPr>
        <w:t>Локальная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3D3">
        <w:rPr>
          <w:rFonts w:ascii="Times New Roman" w:hAnsi="Times New Roman" w:cs="Times New Roman"/>
          <w:sz w:val="28"/>
          <w:szCs w:val="28"/>
        </w:rPr>
        <w:t>сеть обеспечена доступом к сети «Интернет» скорость подключения —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3D3">
        <w:rPr>
          <w:rFonts w:ascii="Times New Roman" w:hAnsi="Times New Roman" w:cs="Times New Roman"/>
          <w:sz w:val="28"/>
          <w:szCs w:val="28"/>
        </w:rPr>
        <w:t>Мбит/сек. Оказание данных услуг осуществляется провайдером ПАО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3D3">
        <w:rPr>
          <w:rFonts w:ascii="Times New Roman" w:hAnsi="Times New Roman" w:cs="Times New Roman"/>
          <w:sz w:val="28"/>
          <w:szCs w:val="28"/>
        </w:rPr>
        <w:t>«Ростелеком»;</w:t>
      </w:r>
    </w:p>
    <w:p w14:paraId="10310BA9" w14:textId="3B7879AF" w:rsidR="001373D3" w:rsidRPr="001373D3" w:rsidRDefault="001373D3" w:rsidP="001373D3">
      <w:pPr>
        <w:rPr>
          <w:rFonts w:ascii="Times New Roman" w:hAnsi="Times New Roman" w:cs="Times New Roman"/>
          <w:sz w:val="28"/>
          <w:szCs w:val="28"/>
        </w:rPr>
      </w:pPr>
      <w:r w:rsidRPr="001373D3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3D3">
        <w:rPr>
          <w:rFonts w:ascii="Times New Roman" w:hAnsi="Times New Roman" w:cs="Times New Roman"/>
          <w:sz w:val="28"/>
          <w:szCs w:val="28"/>
        </w:rPr>
        <w:t>и действует сайт МАДОУ №16 — </w:t>
      </w:r>
      <w:hyperlink r:id="rId14" w:history="1">
        <w:proofErr w:type="spellStart"/>
        <w:r w:rsidRPr="001373D3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madoy</w:t>
        </w:r>
        <w:proofErr w:type="spellEnd"/>
        <w:r w:rsidRPr="001373D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 16-</w:t>
        </w:r>
        <w:r w:rsidRPr="001373D3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proofErr w:type="spellStart"/>
        <w:r w:rsidRPr="001373D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skazka</w:t>
        </w:r>
        <w:proofErr w:type="spellEnd"/>
        <w:r w:rsidRPr="001373D3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Pr="001373D3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  <w:proofErr w:type="spellEnd"/>
      </w:hyperlink>
    </w:p>
    <w:p w14:paraId="4499184D" w14:textId="77777777" w:rsidR="001373D3" w:rsidRPr="001373D3" w:rsidRDefault="001373D3" w:rsidP="001373D3">
      <w:pPr>
        <w:rPr>
          <w:rFonts w:ascii="Times New Roman" w:hAnsi="Times New Roman" w:cs="Times New Roman"/>
          <w:sz w:val="28"/>
          <w:szCs w:val="28"/>
        </w:rPr>
      </w:pPr>
      <w:r w:rsidRPr="001373D3">
        <w:rPr>
          <w:rFonts w:ascii="Times New Roman" w:hAnsi="Times New Roman" w:cs="Times New Roman"/>
          <w:sz w:val="28"/>
          <w:szCs w:val="28"/>
        </w:rPr>
        <w:t>Официальный сайт учреждения имеет версию сайта для слабовидящих.</w:t>
      </w:r>
    </w:p>
    <w:p w14:paraId="4F15E55B" w14:textId="77777777" w:rsidR="006563F7" w:rsidRPr="006563F7" w:rsidRDefault="006563F7">
      <w:pPr>
        <w:rPr>
          <w:rFonts w:ascii="Times New Roman" w:hAnsi="Times New Roman" w:cs="Times New Roman"/>
          <w:sz w:val="28"/>
          <w:szCs w:val="28"/>
        </w:rPr>
      </w:pPr>
    </w:p>
    <w:sectPr w:rsidR="006563F7" w:rsidRPr="00656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BB4"/>
    <w:multiLevelType w:val="multilevel"/>
    <w:tmpl w:val="F66A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E0B94"/>
    <w:multiLevelType w:val="multilevel"/>
    <w:tmpl w:val="CF80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D6A77"/>
    <w:multiLevelType w:val="multilevel"/>
    <w:tmpl w:val="6E16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B40B5"/>
    <w:multiLevelType w:val="multilevel"/>
    <w:tmpl w:val="55A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BE4BCD"/>
    <w:multiLevelType w:val="multilevel"/>
    <w:tmpl w:val="649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C24767"/>
    <w:multiLevelType w:val="multilevel"/>
    <w:tmpl w:val="1372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C212F3"/>
    <w:multiLevelType w:val="multilevel"/>
    <w:tmpl w:val="6558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D117BF"/>
    <w:multiLevelType w:val="multilevel"/>
    <w:tmpl w:val="5554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4C"/>
    <w:rsid w:val="00041289"/>
    <w:rsid w:val="00083667"/>
    <w:rsid w:val="001373D3"/>
    <w:rsid w:val="00464347"/>
    <w:rsid w:val="004813D6"/>
    <w:rsid w:val="006563F7"/>
    <w:rsid w:val="00A4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EC93"/>
  <w15:chartTrackingRefBased/>
  <w15:docId w15:val="{6800D45A-6E3B-4860-8243-480D1A67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65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563F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37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madoy16-skazka.ru/wp-content/uploads/2019/04/%D0%BF%D0%B0%D1%81%D0%BF%D0%BE%D1%80%D1%82-%D0%B4%D0%BE%D1%81%D1%82%D1%83%D0%BF%D0%BD%D0%BE%D1%81%D1%82%D0%B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madoy%2016-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</dc:creator>
  <cp:keywords/>
  <dc:description/>
  <cp:lastModifiedBy>ivanc</cp:lastModifiedBy>
  <cp:revision>3</cp:revision>
  <dcterms:created xsi:type="dcterms:W3CDTF">2020-08-04T14:08:00Z</dcterms:created>
  <dcterms:modified xsi:type="dcterms:W3CDTF">2020-08-05T06:26:00Z</dcterms:modified>
</cp:coreProperties>
</file>